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430A" w14:textId="45245C1C" w:rsidR="00E9712F" w:rsidRPr="00E9712F" w:rsidRDefault="00E9712F" w:rsidP="00E9712F">
      <w:pPr>
        <w:spacing w:after="160" w:line="259" w:lineRule="auto"/>
        <w:jc w:val="center"/>
        <w:rPr>
          <w:rFonts w:eastAsia="Calibri"/>
          <w:b/>
          <w:bCs/>
          <w:sz w:val="32"/>
          <w:szCs w:val="32"/>
        </w:rPr>
      </w:pPr>
      <w:r w:rsidRPr="00E9712F">
        <w:rPr>
          <w:rFonts w:eastAsia="Calibri"/>
          <w:b/>
          <w:bCs/>
          <w:sz w:val="32"/>
          <w:szCs w:val="32"/>
        </w:rPr>
        <w:t>MERCHANDISE RETURN POLICY</w:t>
      </w:r>
    </w:p>
    <w:p w14:paraId="787FA35B" w14:textId="77777777" w:rsidR="00E9712F" w:rsidRPr="00673319" w:rsidRDefault="00E9712F" w:rsidP="00E9712F">
      <w:pPr>
        <w:numPr>
          <w:ilvl w:val="0"/>
          <w:numId w:val="3"/>
        </w:numPr>
        <w:spacing w:after="160" w:line="259" w:lineRule="auto"/>
        <w:contextualSpacing/>
        <w:rPr>
          <w:rFonts w:ascii="Calibri" w:eastAsia="Calibri" w:hAnsi="Calibri"/>
          <w:b/>
          <w:bCs/>
        </w:rPr>
      </w:pPr>
      <w:r w:rsidRPr="00673319">
        <w:rPr>
          <w:rFonts w:ascii="Calibri" w:eastAsia="Calibri" w:hAnsi="Calibri"/>
        </w:rPr>
        <w:t xml:space="preserve">State approval is </w:t>
      </w:r>
      <w:r w:rsidRPr="00673319">
        <w:rPr>
          <w:rFonts w:ascii="Calibri" w:eastAsia="Calibri" w:hAnsi="Calibri"/>
          <w:b/>
          <w:bCs/>
          <w:i/>
          <w:iCs/>
          <w:u w:val="single"/>
        </w:rPr>
        <w:t>not needed</w:t>
      </w:r>
      <w:r w:rsidRPr="00673319">
        <w:rPr>
          <w:rFonts w:ascii="Calibri" w:eastAsia="Calibri" w:hAnsi="Calibri"/>
        </w:rPr>
        <w:t xml:space="preserve"> for</w:t>
      </w:r>
      <w:r>
        <w:rPr>
          <w:rFonts w:ascii="Calibri" w:eastAsia="Calibri" w:hAnsi="Calibri"/>
        </w:rPr>
        <w:t xml:space="preserve"> the following: </w:t>
      </w:r>
    </w:p>
    <w:p w14:paraId="53AADA43" w14:textId="77777777" w:rsidR="00E9712F" w:rsidRPr="00673319" w:rsidRDefault="00E9712F" w:rsidP="00E9712F">
      <w:pPr>
        <w:numPr>
          <w:ilvl w:val="0"/>
          <w:numId w:val="4"/>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refused on delivery. </w:t>
      </w:r>
    </w:p>
    <w:p w14:paraId="5C840E16" w14:textId="77777777" w:rsidR="00E9712F" w:rsidRPr="00673319" w:rsidRDefault="00E9712F" w:rsidP="00E9712F">
      <w:pPr>
        <w:numPr>
          <w:ilvl w:val="0"/>
          <w:numId w:val="4"/>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received in an </w:t>
      </w:r>
      <w:r w:rsidRPr="00673319">
        <w:rPr>
          <w:rFonts w:ascii="Calibri" w:eastAsia="Calibri" w:hAnsi="Calibri"/>
          <w:b/>
          <w:bCs/>
          <w:i/>
          <w:iCs/>
        </w:rPr>
        <w:t>unsaleable condition</w:t>
      </w:r>
      <w:r w:rsidRPr="00673319">
        <w:rPr>
          <w:rFonts w:ascii="Calibri" w:eastAsia="Calibri" w:hAnsi="Calibri"/>
        </w:rPr>
        <w:t xml:space="preserve"> and reported to Major Brands within 3 days of the invoice date. </w:t>
      </w:r>
    </w:p>
    <w:p w14:paraId="511D4259" w14:textId="77777777" w:rsidR="00E9712F" w:rsidRDefault="00E9712F" w:rsidP="00E9712F">
      <w:pPr>
        <w:numPr>
          <w:ilvl w:val="0"/>
          <w:numId w:val="4"/>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mis-shipped (billed correctly but the wrong item is delivered) and reported to Major Brands within </w:t>
      </w:r>
      <w:r w:rsidRPr="00673319">
        <w:rPr>
          <w:rFonts w:ascii="Calibri" w:eastAsia="Calibri" w:hAnsi="Calibri"/>
          <w:b/>
          <w:bCs/>
        </w:rPr>
        <w:t>7 days</w:t>
      </w:r>
      <w:r w:rsidRPr="00673319">
        <w:rPr>
          <w:rFonts w:ascii="Calibri" w:eastAsia="Calibri" w:hAnsi="Calibri"/>
        </w:rPr>
        <w:t xml:space="preserve"> of the invoice date. </w:t>
      </w:r>
    </w:p>
    <w:p w14:paraId="6A8740CC" w14:textId="77777777" w:rsidR="00E9712F" w:rsidRPr="00673319" w:rsidRDefault="00E9712F" w:rsidP="00E9712F">
      <w:pPr>
        <w:numPr>
          <w:ilvl w:val="0"/>
          <w:numId w:val="4"/>
        </w:numPr>
        <w:spacing w:after="160" w:line="259" w:lineRule="auto"/>
        <w:contextualSpacing/>
        <w:rPr>
          <w:rFonts w:ascii="Calibri" w:eastAsia="Calibri" w:hAnsi="Calibri"/>
        </w:rPr>
      </w:pPr>
      <w:r>
        <w:rPr>
          <w:rFonts w:ascii="Calibri" w:eastAsia="Calibri" w:hAnsi="Calibri"/>
        </w:rPr>
        <w:t>Ordered in error – Return submitted within 7 days of invoice date.</w:t>
      </w:r>
    </w:p>
    <w:p w14:paraId="61CDC499" w14:textId="77777777" w:rsidR="00E9712F" w:rsidRPr="00673319" w:rsidRDefault="00E9712F" w:rsidP="00E9712F">
      <w:pPr>
        <w:numPr>
          <w:ilvl w:val="0"/>
          <w:numId w:val="4"/>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less tha</w:t>
      </w:r>
      <w:r>
        <w:rPr>
          <w:rFonts w:ascii="Calibri" w:eastAsia="Calibri" w:hAnsi="Calibri"/>
        </w:rPr>
        <w:t>n</w:t>
      </w:r>
      <w:r w:rsidRPr="00673319">
        <w:rPr>
          <w:rFonts w:ascii="Calibri" w:eastAsia="Calibri" w:hAnsi="Calibri"/>
        </w:rPr>
        <w:t xml:space="preserve"> 5% alcohol. </w:t>
      </w:r>
    </w:p>
    <w:p w14:paraId="2DFC1067" w14:textId="77777777" w:rsidR="00E9712F" w:rsidRPr="00673319" w:rsidRDefault="00E9712F" w:rsidP="00E9712F">
      <w:pPr>
        <w:spacing w:after="160" w:line="259" w:lineRule="auto"/>
        <w:ind w:left="1440"/>
        <w:contextualSpacing/>
        <w:rPr>
          <w:rFonts w:ascii="Calibri" w:eastAsia="Calibri" w:hAnsi="Calibri"/>
        </w:rPr>
      </w:pPr>
    </w:p>
    <w:p w14:paraId="3A0E0BB2" w14:textId="77777777" w:rsidR="00E9712F" w:rsidRPr="00673319" w:rsidRDefault="00E9712F" w:rsidP="00E9712F">
      <w:pPr>
        <w:numPr>
          <w:ilvl w:val="0"/>
          <w:numId w:val="3"/>
        </w:numPr>
        <w:spacing w:after="160" w:line="259" w:lineRule="auto"/>
        <w:contextualSpacing/>
        <w:rPr>
          <w:rFonts w:ascii="Calibri" w:eastAsia="Calibri" w:hAnsi="Calibri"/>
        </w:rPr>
      </w:pPr>
      <w:r w:rsidRPr="00673319">
        <w:rPr>
          <w:rFonts w:ascii="Calibri" w:eastAsia="Calibri" w:hAnsi="Calibri"/>
        </w:rPr>
        <w:t xml:space="preserve">State approval </w:t>
      </w:r>
      <w:r w:rsidRPr="00673319">
        <w:rPr>
          <w:rFonts w:ascii="Calibri" w:eastAsia="Calibri" w:hAnsi="Calibri"/>
          <w:b/>
          <w:bCs/>
          <w:i/>
          <w:iCs/>
          <w:u w:val="single"/>
        </w:rPr>
        <w:t>is needed</w:t>
      </w:r>
      <w:r w:rsidRPr="00673319">
        <w:rPr>
          <w:rFonts w:ascii="Calibri" w:eastAsia="Calibri" w:hAnsi="Calibri"/>
        </w:rPr>
        <w:t xml:space="preserve"> for th</w:t>
      </w:r>
      <w:r>
        <w:rPr>
          <w:rFonts w:ascii="Calibri" w:eastAsia="Calibri" w:hAnsi="Calibri"/>
        </w:rPr>
        <w:t xml:space="preserve">e following: </w:t>
      </w:r>
    </w:p>
    <w:p w14:paraId="47E3820E" w14:textId="77777777" w:rsidR="00E9712F" w:rsidRPr="00673319" w:rsidRDefault="00E9712F" w:rsidP="00E9712F">
      <w:pPr>
        <w:numPr>
          <w:ilvl w:val="0"/>
          <w:numId w:val="5"/>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received in an </w:t>
      </w:r>
      <w:r w:rsidRPr="00673319">
        <w:rPr>
          <w:rFonts w:ascii="Calibri" w:eastAsia="Calibri" w:hAnsi="Calibri"/>
          <w:b/>
          <w:bCs/>
          <w:i/>
          <w:iCs/>
        </w:rPr>
        <w:t>unsaleable condition</w:t>
      </w:r>
      <w:r w:rsidRPr="00673319">
        <w:rPr>
          <w:rFonts w:ascii="Calibri" w:eastAsia="Calibri" w:hAnsi="Calibri"/>
        </w:rPr>
        <w:t xml:space="preserve"> and not reported to Major Brands within </w:t>
      </w:r>
      <w:r w:rsidRPr="00673319">
        <w:rPr>
          <w:rFonts w:ascii="Calibri" w:eastAsia="Calibri" w:hAnsi="Calibri"/>
          <w:b/>
          <w:bCs/>
        </w:rPr>
        <w:t>3 days</w:t>
      </w:r>
      <w:r w:rsidRPr="00673319">
        <w:rPr>
          <w:rFonts w:ascii="Calibri" w:eastAsia="Calibri" w:hAnsi="Calibri"/>
        </w:rPr>
        <w:t xml:space="preserve"> of invoice date. </w:t>
      </w:r>
    </w:p>
    <w:p w14:paraId="7E013D7B" w14:textId="77777777" w:rsidR="00E9712F" w:rsidRDefault="00E9712F" w:rsidP="00E9712F">
      <w:pPr>
        <w:numPr>
          <w:ilvl w:val="0"/>
          <w:numId w:val="5"/>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is received even though mis-shipped and not reported to Major Brands within </w:t>
      </w:r>
      <w:r w:rsidRPr="00673319">
        <w:rPr>
          <w:rFonts w:ascii="Calibri" w:eastAsia="Calibri" w:hAnsi="Calibri"/>
          <w:b/>
          <w:bCs/>
        </w:rPr>
        <w:t>7 days</w:t>
      </w:r>
      <w:r w:rsidRPr="00673319">
        <w:rPr>
          <w:rFonts w:ascii="Calibri" w:eastAsia="Calibri" w:hAnsi="Calibri"/>
        </w:rPr>
        <w:t xml:space="preserve"> of invoice date. </w:t>
      </w:r>
    </w:p>
    <w:p w14:paraId="10A09531" w14:textId="77777777" w:rsidR="00E9712F" w:rsidRDefault="00E9712F" w:rsidP="00E9712F">
      <w:pPr>
        <w:numPr>
          <w:ilvl w:val="0"/>
          <w:numId w:val="5"/>
        </w:numPr>
        <w:spacing w:after="160" w:line="259" w:lineRule="auto"/>
        <w:contextualSpacing/>
        <w:rPr>
          <w:rFonts w:ascii="Calibri" w:eastAsia="Calibri" w:hAnsi="Calibri"/>
        </w:rPr>
      </w:pPr>
      <w:r>
        <w:rPr>
          <w:rFonts w:ascii="Calibri" w:eastAsia="Calibri" w:hAnsi="Calibri"/>
        </w:rPr>
        <w:t xml:space="preserve">Ordered in error. Return not submitted within 7 days. </w:t>
      </w:r>
    </w:p>
    <w:p w14:paraId="7B8835DD" w14:textId="77777777" w:rsidR="00E9712F" w:rsidRPr="00673319" w:rsidRDefault="00E9712F" w:rsidP="00E9712F">
      <w:pPr>
        <w:numPr>
          <w:ilvl w:val="0"/>
          <w:numId w:val="5"/>
        </w:numPr>
        <w:spacing w:after="160" w:line="259" w:lineRule="auto"/>
        <w:contextualSpacing/>
        <w:rPr>
          <w:rFonts w:ascii="Calibri" w:eastAsia="Calibri" w:hAnsi="Calibri"/>
        </w:rPr>
      </w:pPr>
      <w:r w:rsidRPr="00673319">
        <w:rPr>
          <w:rFonts w:ascii="Calibri" w:eastAsia="Calibri" w:hAnsi="Calibri"/>
        </w:rPr>
        <w:t xml:space="preserve">The quality of the merchandise is in question – discoloration or bad taste. </w:t>
      </w:r>
    </w:p>
    <w:p w14:paraId="338760EA" w14:textId="77777777" w:rsidR="00E9712F" w:rsidRDefault="00E9712F" w:rsidP="00E9712F">
      <w:pPr>
        <w:numPr>
          <w:ilvl w:val="0"/>
          <w:numId w:val="5"/>
        </w:numPr>
        <w:spacing w:after="160" w:line="259" w:lineRule="auto"/>
        <w:contextualSpacing/>
        <w:rPr>
          <w:rFonts w:ascii="Calibri" w:eastAsia="Calibri" w:hAnsi="Calibri"/>
        </w:rPr>
      </w:pPr>
      <w:r w:rsidRPr="00673319">
        <w:rPr>
          <w:rFonts w:ascii="Calibri" w:eastAsia="Calibri" w:hAnsi="Calibri"/>
        </w:rPr>
        <w:t xml:space="preserve">Account goes out of business and wishes to have </w:t>
      </w:r>
      <w:r>
        <w:rPr>
          <w:rFonts w:ascii="Calibri" w:eastAsia="Calibri" w:hAnsi="Calibri"/>
        </w:rPr>
        <w:t>merchandise</w:t>
      </w:r>
      <w:r w:rsidRPr="00673319">
        <w:rPr>
          <w:rFonts w:ascii="Calibri" w:eastAsia="Calibri" w:hAnsi="Calibri"/>
        </w:rPr>
        <w:t xml:space="preserve"> picked up for credit.  A restocking fee of 40% will be charged in this situation. </w:t>
      </w:r>
    </w:p>
    <w:p w14:paraId="6B9DADC6" w14:textId="77777777" w:rsidR="00E9712F" w:rsidRDefault="00E9712F" w:rsidP="00E9712F">
      <w:pPr>
        <w:numPr>
          <w:ilvl w:val="0"/>
          <w:numId w:val="7"/>
        </w:numPr>
        <w:spacing w:after="160" w:line="259" w:lineRule="auto"/>
        <w:contextualSpacing/>
        <w:rPr>
          <w:rFonts w:ascii="Calibri" w:eastAsia="Calibri" w:hAnsi="Calibri"/>
        </w:rPr>
      </w:pPr>
      <w:r>
        <w:rPr>
          <w:rFonts w:ascii="Calibri" w:eastAsia="Calibri" w:hAnsi="Calibri"/>
        </w:rPr>
        <w:t xml:space="preserve">To obtain State approval for an OOB Return - Customer’s license must be surrendered to their local State office. </w:t>
      </w:r>
    </w:p>
    <w:p w14:paraId="1B206AAF" w14:textId="77777777" w:rsidR="00E9712F" w:rsidRPr="00673319" w:rsidRDefault="00E9712F" w:rsidP="00E9712F">
      <w:pPr>
        <w:numPr>
          <w:ilvl w:val="0"/>
          <w:numId w:val="8"/>
        </w:numPr>
        <w:spacing w:after="160" w:line="259" w:lineRule="auto"/>
        <w:contextualSpacing/>
        <w:rPr>
          <w:rFonts w:ascii="Calibri" w:eastAsia="Calibri" w:hAnsi="Calibri"/>
        </w:rPr>
      </w:pPr>
      <w:r w:rsidRPr="00A652FB">
        <w:rPr>
          <w:rFonts w:ascii="Calibri" w:eastAsia="Calibri" w:hAnsi="Calibri"/>
          <w:b/>
          <w:bCs/>
        </w:rPr>
        <w:t>State</w:t>
      </w:r>
      <w:r>
        <w:rPr>
          <w:rFonts w:ascii="Calibri" w:eastAsia="Calibri" w:hAnsi="Calibri"/>
          <w:b/>
          <w:bCs/>
        </w:rPr>
        <w:t xml:space="preserve"> Merchandise R</w:t>
      </w:r>
      <w:r w:rsidRPr="00A652FB">
        <w:rPr>
          <w:rFonts w:ascii="Calibri" w:eastAsia="Calibri" w:hAnsi="Calibri"/>
          <w:b/>
          <w:bCs/>
        </w:rPr>
        <w:t>eturn Form</w:t>
      </w:r>
      <w:r>
        <w:rPr>
          <w:rFonts w:ascii="Calibri" w:eastAsia="Calibri" w:hAnsi="Calibri"/>
        </w:rPr>
        <w:t xml:space="preserve"> – Must be signed by licensee and submitted to State within 30 days of invoice date. </w:t>
      </w:r>
    </w:p>
    <w:p w14:paraId="45A988D3" w14:textId="77777777" w:rsidR="00E9712F" w:rsidRPr="00673319" w:rsidRDefault="00E9712F" w:rsidP="00E9712F">
      <w:pPr>
        <w:spacing w:after="160" w:line="259" w:lineRule="auto"/>
        <w:ind w:left="1080"/>
        <w:contextualSpacing/>
        <w:rPr>
          <w:rFonts w:ascii="Calibri" w:eastAsia="Calibri" w:hAnsi="Calibri"/>
        </w:rPr>
      </w:pPr>
    </w:p>
    <w:p w14:paraId="13F2EAE9" w14:textId="77777777" w:rsidR="00E9712F" w:rsidRPr="00673319" w:rsidRDefault="00E9712F" w:rsidP="00E9712F">
      <w:pPr>
        <w:numPr>
          <w:ilvl w:val="0"/>
          <w:numId w:val="3"/>
        </w:numPr>
        <w:spacing w:after="160" w:line="259" w:lineRule="auto"/>
        <w:contextualSpacing/>
        <w:rPr>
          <w:rFonts w:ascii="Calibri" w:eastAsia="Calibri" w:hAnsi="Calibri"/>
        </w:rPr>
      </w:pPr>
      <w:r w:rsidRPr="00673319">
        <w:rPr>
          <w:rFonts w:ascii="Calibri" w:eastAsia="Calibri" w:hAnsi="Calibri"/>
        </w:rPr>
        <w:t xml:space="preserve">State approval </w:t>
      </w:r>
      <w:r w:rsidRPr="00673319">
        <w:rPr>
          <w:rFonts w:ascii="Calibri" w:eastAsia="Calibri" w:hAnsi="Calibri"/>
          <w:b/>
          <w:bCs/>
          <w:i/>
          <w:iCs/>
          <w:u w:val="single"/>
        </w:rPr>
        <w:t>will not be given</w:t>
      </w:r>
      <w:r w:rsidRPr="00673319">
        <w:rPr>
          <w:rFonts w:ascii="Calibri" w:eastAsia="Calibri" w:hAnsi="Calibri"/>
        </w:rPr>
        <w:t xml:space="preserve"> for the </w:t>
      </w:r>
      <w:r>
        <w:rPr>
          <w:rFonts w:ascii="Calibri" w:eastAsia="Calibri" w:hAnsi="Calibri"/>
        </w:rPr>
        <w:t xml:space="preserve">following: </w:t>
      </w:r>
    </w:p>
    <w:p w14:paraId="692AA177" w14:textId="77777777" w:rsidR="00E9712F" w:rsidRDefault="00E9712F" w:rsidP="00E9712F">
      <w:pPr>
        <w:numPr>
          <w:ilvl w:val="0"/>
          <w:numId w:val="6"/>
        </w:numPr>
        <w:spacing w:after="160" w:line="259" w:lineRule="auto"/>
        <w:contextualSpacing/>
        <w:rPr>
          <w:rFonts w:ascii="Calibri" w:eastAsia="Calibri" w:hAnsi="Calibri"/>
        </w:rPr>
      </w:pPr>
      <w:r>
        <w:rPr>
          <w:rFonts w:ascii="Calibri" w:eastAsia="Calibri" w:hAnsi="Calibri"/>
        </w:rPr>
        <w:t>Merchandise</w:t>
      </w:r>
      <w:r w:rsidRPr="00673319">
        <w:rPr>
          <w:rFonts w:ascii="Calibri" w:eastAsia="Calibri" w:hAnsi="Calibri"/>
        </w:rPr>
        <w:t xml:space="preserve"> was broken at the customer’s place of business.</w:t>
      </w:r>
    </w:p>
    <w:p w14:paraId="2381549C" w14:textId="77777777" w:rsidR="00E9712F" w:rsidRDefault="00E9712F" w:rsidP="00E9712F">
      <w:pPr>
        <w:numPr>
          <w:ilvl w:val="0"/>
          <w:numId w:val="6"/>
        </w:numPr>
        <w:spacing w:after="160" w:line="259" w:lineRule="auto"/>
        <w:contextualSpacing/>
        <w:rPr>
          <w:rFonts w:ascii="Calibri" w:eastAsia="Calibri" w:hAnsi="Calibri"/>
        </w:rPr>
      </w:pPr>
      <w:r w:rsidRPr="00673319">
        <w:rPr>
          <w:rFonts w:ascii="Calibri" w:eastAsia="Calibri" w:hAnsi="Calibri"/>
        </w:rPr>
        <w:t>Return request not submitted within 30 days from invoice date</w:t>
      </w:r>
      <w:r>
        <w:rPr>
          <w:rFonts w:ascii="Calibri" w:eastAsia="Calibri" w:hAnsi="Calibri"/>
        </w:rPr>
        <w:t>.</w:t>
      </w:r>
    </w:p>
    <w:p w14:paraId="33979A3F" w14:textId="77777777" w:rsidR="00E9712F" w:rsidRDefault="00E9712F" w:rsidP="00E9712F">
      <w:pPr>
        <w:spacing w:after="160" w:line="259" w:lineRule="auto"/>
        <w:rPr>
          <w:rFonts w:ascii="Calibri" w:eastAsia="Calibri" w:hAnsi="Calibri"/>
          <w:i/>
          <w:iCs/>
          <w:sz w:val="22"/>
          <w:szCs w:val="22"/>
        </w:rPr>
      </w:pPr>
    </w:p>
    <w:p w14:paraId="5A0537DB" w14:textId="2C36565F" w:rsidR="00E9712F" w:rsidRPr="009C27B7" w:rsidRDefault="00E9712F" w:rsidP="00E9712F">
      <w:pPr>
        <w:spacing w:after="160" w:line="259" w:lineRule="auto"/>
        <w:rPr>
          <w:rFonts w:ascii="Calibri" w:eastAsia="Calibri" w:hAnsi="Calibri"/>
          <w:sz w:val="20"/>
          <w:szCs w:val="20"/>
        </w:rPr>
      </w:pPr>
      <w:r w:rsidRPr="009C27B7">
        <w:rPr>
          <w:rFonts w:ascii="Calibri" w:eastAsia="Calibri" w:hAnsi="Calibri"/>
          <w:i/>
          <w:iCs/>
          <w:sz w:val="20"/>
          <w:szCs w:val="20"/>
        </w:rPr>
        <w:t>As stated on our invoice, here is what you are agreeing to upon signing for your order.  “This merchandise has been carefully counted, checked and packed. No claims on shortage, breakage or errors will be considered unless attention is called to driver at the</w:t>
      </w:r>
      <w:r w:rsidRPr="00673319">
        <w:rPr>
          <w:rFonts w:ascii="Calibri" w:eastAsia="Calibri" w:hAnsi="Calibri"/>
          <w:i/>
          <w:iCs/>
        </w:rPr>
        <w:t xml:space="preserve"> time of delivery.  </w:t>
      </w:r>
      <w:r w:rsidRPr="009C27B7">
        <w:rPr>
          <w:rFonts w:ascii="Calibri" w:eastAsia="Calibri" w:hAnsi="Calibri"/>
          <w:i/>
          <w:iCs/>
          <w:sz w:val="20"/>
          <w:szCs w:val="20"/>
        </w:rPr>
        <w:t xml:space="preserve">Acceptance of this order by licensee or appointed receiving agent, guarantees payment by the licensee on or before the due date shown on the invoice.” </w:t>
      </w:r>
    </w:p>
    <w:p w14:paraId="58E86515" w14:textId="5998E7DB" w:rsidR="00BF1AB8" w:rsidRPr="00656668" w:rsidRDefault="00BF1AB8" w:rsidP="00EA27DF">
      <w:pPr>
        <w:spacing w:after="210"/>
        <w:jc w:val="both"/>
      </w:pPr>
    </w:p>
    <w:sectPr w:rsidR="00BF1AB8" w:rsidRPr="00656668" w:rsidSect="00AC47B3">
      <w:headerReference w:type="default" r:id="rId8"/>
      <w:footerReference w:type="default" r:id="rId9"/>
      <w:pgSz w:w="12240" w:h="15840"/>
      <w:pgMar w:top="2520" w:right="1800" w:bottom="1296"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FD8C" w14:textId="77777777" w:rsidR="00592D30" w:rsidRDefault="00592D30">
      <w:r>
        <w:separator/>
      </w:r>
    </w:p>
  </w:endnote>
  <w:endnote w:type="continuationSeparator" w:id="0">
    <w:p w14:paraId="5A6BFEE6" w14:textId="77777777" w:rsidR="00592D30" w:rsidRDefault="0059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F8B" w14:textId="28E863C2" w:rsidR="00656668" w:rsidRDefault="006339EA">
    <w:pPr>
      <w:pStyle w:val="Footer"/>
    </w:pPr>
    <w:r>
      <w:tab/>
    </w:r>
    <w:r w:rsidR="00817D40" w:rsidRPr="00A821E1">
      <w:rPr>
        <w:noProof/>
        <w:vertAlign w:val="subscript"/>
      </w:rPr>
      <w:drawing>
        <wp:inline distT="0" distB="0" distL="0" distR="0" wp14:anchorId="7BF81B21" wp14:editId="06E6CA71">
          <wp:extent cx="342265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93" r="93"/>
                  <a:stretch>
                    <a:fillRect/>
                  </a:stretch>
                </pic:blipFill>
                <pic:spPr bwMode="auto">
                  <a:xfrm>
                    <a:off x="0" y="0"/>
                    <a:ext cx="3422650" cy="685800"/>
                  </a:xfrm>
                  <a:prstGeom prst="rect">
                    <a:avLst/>
                  </a:prstGeom>
                  <a:ln>
                    <a:noFill/>
                  </a:ln>
                  <a:extLst>
                    <a:ext uri="{53640926-AAD7-44D8-BBD7-CCE9431645EC}">
                      <a14:shadowObscured xmlns:a14="http://schemas.microsoft.com/office/drawing/2010/main"/>
                    </a:ext>
                  </a:extLst>
                </pic:spPr>
              </pic:pic>
            </a:graphicData>
          </a:graphic>
        </wp:inline>
      </w:drawing>
    </w:r>
    <w:r w:rsidR="00227E03">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76C8" w14:textId="77777777" w:rsidR="00592D30" w:rsidRDefault="00592D30">
      <w:r>
        <w:separator/>
      </w:r>
    </w:p>
  </w:footnote>
  <w:footnote w:type="continuationSeparator" w:id="0">
    <w:p w14:paraId="0C86F976" w14:textId="77777777" w:rsidR="00592D30" w:rsidRDefault="0059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B68" w14:textId="30AF0E70" w:rsidR="00656668" w:rsidRDefault="00656668" w:rsidP="00D10286">
    <w:pPr>
      <w:pStyle w:val="Header"/>
      <w:tabs>
        <w:tab w:val="left" w:pos="2588"/>
      </w:tabs>
    </w:pPr>
    <w:r>
      <w:rPr>
        <w:noProof/>
      </w:rPr>
      <w:drawing>
        <wp:anchor distT="0" distB="0" distL="114300" distR="114300" simplePos="0" relativeHeight="251659264" behindDoc="0" locked="0" layoutInCell="1" allowOverlap="1" wp14:anchorId="46C9AC63" wp14:editId="78B22438">
          <wp:simplePos x="0" y="0"/>
          <wp:positionH relativeFrom="margin">
            <wp:align>center</wp:align>
          </wp:positionH>
          <wp:positionV relativeFrom="paragraph">
            <wp:posOffset>6350</wp:posOffset>
          </wp:positionV>
          <wp:extent cx="1473806"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G_Local-Primary-Logotype.jpg"/>
                  <pic:cNvPicPr/>
                </pic:nvPicPr>
                <pic:blipFill>
                  <a:blip r:embed="rId1">
                    <a:extLst>
                      <a:ext uri="{28A0092B-C50C-407E-A947-70E740481C1C}">
                        <a14:useLocalDpi xmlns:a14="http://schemas.microsoft.com/office/drawing/2010/main" val="0"/>
                      </a:ext>
                    </a:extLst>
                  </a:blip>
                  <a:stretch>
                    <a:fillRect/>
                  </a:stretch>
                </pic:blipFill>
                <pic:spPr>
                  <a:xfrm>
                    <a:off x="0" y="0"/>
                    <a:ext cx="1473806"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A5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E0A1A"/>
    <w:multiLevelType w:val="hybridMultilevel"/>
    <w:tmpl w:val="7390F95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BB0012B"/>
    <w:multiLevelType w:val="hybridMultilevel"/>
    <w:tmpl w:val="06F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148"/>
    <w:multiLevelType w:val="hybridMultilevel"/>
    <w:tmpl w:val="37286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1DD1"/>
    <w:multiLevelType w:val="hybridMultilevel"/>
    <w:tmpl w:val="8408C9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FA211F"/>
    <w:multiLevelType w:val="hybridMultilevel"/>
    <w:tmpl w:val="AF921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0102D7"/>
    <w:multiLevelType w:val="hybridMultilevel"/>
    <w:tmpl w:val="3A06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012942"/>
    <w:multiLevelType w:val="hybridMultilevel"/>
    <w:tmpl w:val="E4124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43"/>
    <w:rsid w:val="000373E5"/>
    <w:rsid w:val="001072BB"/>
    <w:rsid w:val="00227E03"/>
    <w:rsid w:val="00232D0D"/>
    <w:rsid w:val="00256A45"/>
    <w:rsid w:val="00287BD9"/>
    <w:rsid w:val="002E2E4E"/>
    <w:rsid w:val="00310F0F"/>
    <w:rsid w:val="00332EC1"/>
    <w:rsid w:val="0036552E"/>
    <w:rsid w:val="0037255B"/>
    <w:rsid w:val="003C28C5"/>
    <w:rsid w:val="003F5634"/>
    <w:rsid w:val="004A7064"/>
    <w:rsid w:val="004D73CD"/>
    <w:rsid w:val="00592D30"/>
    <w:rsid w:val="005D07B6"/>
    <w:rsid w:val="006339EA"/>
    <w:rsid w:val="00656668"/>
    <w:rsid w:val="006A7829"/>
    <w:rsid w:val="00743BA5"/>
    <w:rsid w:val="007A345C"/>
    <w:rsid w:val="007F135A"/>
    <w:rsid w:val="00817D40"/>
    <w:rsid w:val="008A2E2A"/>
    <w:rsid w:val="008B3C21"/>
    <w:rsid w:val="00930957"/>
    <w:rsid w:val="00991FC5"/>
    <w:rsid w:val="009C766F"/>
    <w:rsid w:val="00A57960"/>
    <w:rsid w:val="00A821E1"/>
    <w:rsid w:val="00AB62D7"/>
    <w:rsid w:val="00AC47B3"/>
    <w:rsid w:val="00AC5240"/>
    <w:rsid w:val="00AF5D51"/>
    <w:rsid w:val="00B03017"/>
    <w:rsid w:val="00B10A0B"/>
    <w:rsid w:val="00B24349"/>
    <w:rsid w:val="00B44B74"/>
    <w:rsid w:val="00BD5285"/>
    <w:rsid w:val="00BE4BAC"/>
    <w:rsid w:val="00BF1AB8"/>
    <w:rsid w:val="00CA1813"/>
    <w:rsid w:val="00CE5D12"/>
    <w:rsid w:val="00D10286"/>
    <w:rsid w:val="00D4235B"/>
    <w:rsid w:val="00D42CC7"/>
    <w:rsid w:val="00E22443"/>
    <w:rsid w:val="00E77A68"/>
    <w:rsid w:val="00E9712F"/>
    <w:rsid w:val="00EA27DF"/>
    <w:rsid w:val="00F61AFD"/>
    <w:rsid w:val="00F61E0A"/>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011277"/>
  <w15:docId w15:val="{68A3195C-CF41-4D3C-B022-4B44C2F7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443"/>
    <w:pPr>
      <w:tabs>
        <w:tab w:val="center" w:pos="4320"/>
        <w:tab w:val="right" w:pos="8640"/>
      </w:tabs>
    </w:pPr>
  </w:style>
  <w:style w:type="paragraph" w:styleId="Footer">
    <w:name w:val="footer"/>
    <w:basedOn w:val="Normal"/>
    <w:rsid w:val="00E22443"/>
    <w:pPr>
      <w:tabs>
        <w:tab w:val="center" w:pos="4320"/>
        <w:tab w:val="right" w:pos="8640"/>
      </w:tabs>
    </w:pPr>
  </w:style>
  <w:style w:type="paragraph" w:styleId="ListParagraph">
    <w:name w:val="List Paragraph"/>
    <w:basedOn w:val="Normal"/>
    <w:uiPriority w:val="34"/>
    <w:qFormat/>
    <w:rsid w:val="00BF1AB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30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957"/>
    <w:rPr>
      <w:rFonts w:ascii="Lucida Grande" w:hAnsi="Lucida Grande" w:cs="Lucida Grande"/>
      <w:sz w:val="18"/>
      <w:szCs w:val="18"/>
    </w:rPr>
  </w:style>
  <w:style w:type="paragraph" w:styleId="NormalWeb">
    <w:name w:val="Normal (Web)"/>
    <w:basedOn w:val="Normal"/>
    <w:uiPriority w:val="99"/>
    <w:semiHidden/>
    <w:unhideWhenUsed/>
    <w:rsid w:val="00EA27D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A27DF"/>
    <w:rPr>
      <w:b/>
      <w:bCs/>
    </w:rPr>
  </w:style>
  <w:style w:type="character" w:customStyle="1" w:styleId="apple-converted-space">
    <w:name w:val="apple-converted-space"/>
    <w:basedOn w:val="DefaultParagraphFont"/>
    <w:rsid w:val="00EA27DF"/>
  </w:style>
  <w:style w:type="paragraph" w:styleId="z-TopofForm">
    <w:name w:val="HTML Top of Form"/>
    <w:basedOn w:val="Normal"/>
    <w:next w:val="Normal"/>
    <w:link w:val="z-TopofFormChar"/>
    <w:hidden/>
    <w:uiPriority w:val="99"/>
    <w:semiHidden/>
    <w:unhideWhenUsed/>
    <w:rsid w:val="00EA27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2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27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27D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4659">
      <w:bodyDiv w:val="1"/>
      <w:marLeft w:val="0"/>
      <w:marRight w:val="0"/>
      <w:marTop w:val="0"/>
      <w:marBottom w:val="0"/>
      <w:divBdr>
        <w:top w:val="none" w:sz="0" w:space="0" w:color="auto"/>
        <w:left w:val="none" w:sz="0" w:space="0" w:color="auto"/>
        <w:bottom w:val="none" w:sz="0" w:space="0" w:color="auto"/>
        <w:right w:val="none" w:sz="0" w:space="0" w:color="auto"/>
      </w:divBdr>
      <w:divsChild>
        <w:div w:id="1745832301">
          <w:marLeft w:val="0"/>
          <w:marRight w:val="0"/>
          <w:marTop w:val="0"/>
          <w:marBottom w:val="0"/>
          <w:divBdr>
            <w:top w:val="none" w:sz="0" w:space="0" w:color="auto"/>
            <w:left w:val="none" w:sz="0" w:space="0" w:color="auto"/>
            <w:bottom w:val="none" w:sz="0" w:space="0" w:color="auto"/>
            <w:right w:val="none" w:sz="0" w:space="0" w:color="auto"/>
          </w:divBdr>
        </w:div>
        <w:div w:id="1806728250">
          <w:marLeft w:val="0"/>
          <w:marRight w:val="0"/>
          <w:marTop w:val="0"/>
          <w:marBottom w:val="0"/>
          <w:divBdr>
            <w:top w:val="none" w:sz="0" w:space="0" w:color="auto"/>
            <w:left w:val="none" w:sz="0" w:space="0" w:color="auto"/>
            <w:bottom w:val="none" w:sz="0" w:space="0" w:color="auto"/>
            <w:right w:val="none" w:sz="0" w:space="0" w:color="auto"/>
          </w:divBdr>
        </w:div>
        <w:div w:id="2032107104">
          <w:marLeft w:val="0"/>
          <w:marRight w:val="0"/>
          <w:marTop w:val="0"/>
          <w:marBottom w:val="0"/>
          <w:divBdr>
            <w:top w:val="none" w:sz="0" w:space="0" w:color="auto"/>
            <w:left w:val="none" w:sz="0" w:space="0" w:color="auto"/>
            <w:bottom w:val="none" w:sz="0" w:space="0" w:color="auto"/>
            <w:right w:val="none" w:sz="0" w:space="0" w:color="auto"/>
          </w:divBdr>
        </w:div>
        <w:div w:id="865827809">
          <w:marLeft w:val="0"/>
          <w:marRight w:val="0"/>
          <w:marTop w:val="0"/>
          <w:marBottom w:val="0"/>
          <w:divBdr>
            <w:top w:val="none" w:sz="0" w:space="0" w:color="auto"/>
            <w:left w:val="none" w:sz="0" w:space="0" w:color="auto"/>
            <w:bottom w:val="none" w:sz="0" w:space="0" w:color="auto"/>
            <w:right w:val="none" w:sz="0" w:space="0" w:color="auto"/>
          </w:divBdr>
          <w:divsChild>
            <w:div w:id="1286546454">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73049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A3B5-316A-F648-9482-C7D54D40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Wirtz Beverage of MN</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Knutson</dc:creator>
  <cp:keywords/>
  <cp:lastModifiedBy>Standifer, Amy</cp:lastModifiedBy>
  <cp:revision>2</cp:revision>
  <cp:lastPrinted>2015-12-17T14:39:00Z</cp:lastPrinted>
  <dcterms:created xsi:type="dcterms:W3CDTF">2022-03-27T22:59:00Z</dcterms:created>
  <dcterms:modified xsi:type="dcterms:W3CDTF">2022-03-27T22:59:00Z</dcterms:modified>
</cp:coreProperties>
</file>